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度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枣庄市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公安机关面向社会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考试录用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公务员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人民警察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）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资格复审材料清单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面试人选须提交以下资格复审材料：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before="0" w:after="0" w:line="60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本人有效居民身份证（查看原件，留存复印件）。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2.《录用公务员报名登记表》（本人签字，留存原件）。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</w:rPr>
        <w:t>.《报考公务员诚信承诺书》（本人签字，留存原件）。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笔试准考证（查看原件，留存复印件）。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学历证、学位证（查看原件，留存复印件）。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尚未取得学历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t>学位证的应届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</w:rPr>
        <w:t>毕业生，应提交学生证和所在学校出具的就业推荐表或就业协议书（指已与用人单位签约的大学生）等证明材料（查看原件，留存复印件），相应学历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t>学位证书应于202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>年7月31日前取得。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招录职位对专业的方向领域有要求，但学历证书的专业名称不能体现专业方向领域的，还应提供相应证明材料</w:t>
      </w:r>
      <w:r>
        <w:rPr>
          <w:rFonts w:hint="default" w:ascii="Times New Roman" w:hAnsi="Times New Roman" w:eastAsia="仿宋" w:cs="Times New Roman"/>
          <w:sz w:val="32"/>
          <w:szCs w:val="32"/>
        </w:rPr>
        <w:t>（查看原件，留存复印件）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6.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通过学信网获取的学历、学位认证报告（《教育部学历证书电子注册备案表》《中国高等教育学位在线验证报告》）（留存原件）。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7.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3张1寸近期同底版免冠彩色照片（与网上报名时的照片为同一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照片，留存原件</w:t>
      </w:r>
      <w:r>
        <w:rPr>
          <w:rFonts w:hint="default" w:ascii="Times New Roman" w:hAnsi="Times New Roman" w:eastAsia="仿宋" w:cs="Times New Roman"/>
          <w:sz w:val="32"/>
          <w:szCs w:val="32"/>
        </w:rPr>
        <w:t>）。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8.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在职人员应提交有用人管理权限部门或单位出具的同意报考介绍信（留存原件）。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9.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《考生有关情况调查及承诺书》，自行下载附件2填写。（本人签字，留存原件）。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10.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枣庄市公安局机关外语翻译职位考生应提供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高等学校英语专业四级以上证书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（查看原件，留存复印件）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。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枣庄市公安局机关法制职位考生应提供《法律职业资格证书》（A证）（查看原件，留存复印件）。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尚未取得证书的，应提供相应合格记录（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查看原件，留存复印件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），作出规定时间内可取得相关材料的承诺（</w:t>
      </w:r>
      <w:r>
        <w:rPr>
          <w:rFonts w:hint="default" w:ascii="Times New Roman" w:hAnsi="Times New Roman" w:eastAsia="仿宋" w:cs="Times New Roman"/>
          <w:sz w:val="32"/>
          <w:szCs w:val="32"/>
        </w:rPr>
        <w:t>留存原件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）。资格证书应于2025年9月30日前取得。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以上材料复印件需考生手写签名，并署签名时间。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未尽事宜，由招录机关负责解释。</w:t>
      </w:r>
    </w:p>
    <w:p>
      <w:pPr>
        <w:widowControl w:val="0"/>
        <w:wordWrap/>
        <w:adjustRightInd/>
        <w:snapToGrid/>
        <w:spacing w:before="0" w:after="0" w:line="480" w:lineRule="exact"/>
        <w:ind w:right="0"/>
        <w:textAlignment w:val="auto"/>
        <w:outlineLvl w:val="9"/>
        <w:rPr>
          <w:rFonts w:hint="default" w:ascii="Times New Roman" w:hAnsi="Times New Roman" w:eastAsia="楷体" w:cs="Times New Roman"/>
          <w:b/>
          <w:sz w:val="28"/>
          <w:szCs w:val="28"/>
        </w:rPr>
      </w:pPr>
    </w:p>
    <w:sectPr>
      <w:footerReference r:id="rId4" w:type="default"/>
      <w:pgSz w:w="11906" w:h="16838"/>
      <w:pgMar w:top="851" w:right="1418" w:bottom="851" w:left="1418" w:header="851" w:footer="1134" w:gutter="0"/>
      <w:pgNumType w:fmt="numberInDash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jc w:val="center"/>
    </w:pPr>
    <w:r>
      <w:rPr>
        <w:rFonts w:ascii="等线" w:hAnsi="等线" w:eastAsia="等线" w:cs="黑体"/>
        <w:kern w:val="2"/>
        <w:sz w:val="18"/>
        <w:szCs w:val="18"/>
        <w:lang w:val="en-US" w:eastAsia="zh-CN" w:bidi="ar-SA"/>
      </w:rPr>
      <w:pict>
        <v:shape id="文本框1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等线"/>
                    <w:sz w:val="1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38827263">
    <w:nsid w:val="67A465FF"/>
    <w:multiLevelType w:val="singleLevel"/>
    <w:tmpl w:val="67A465FF"/>
    <w:lvl w:ilvl="0" w:tentative="1">
      <w:start w:val="1"/>
      <w:numFmt w:val="decimal"/>
      <w:suff w:val="space"/>
      <w:lvlText w:val="%1."/>
      <w:lvlJc w:val="left"/>
    </w:lvl>
  </w:abstractNum>
  <w:num w:numId="1">
    <w:abstractNumId w:val="173882726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link w:val="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3">
    <w:name w:val="页脚 Char"/>
    <w:basedOn w:val="4"/>
    <w:link w:val="2"/>
    <w:semiHidden/>
    <w:rPr>
      <w:sz w:val="18"/>
      <w:szCs w:val="18"/>
    </w:rPr>
  </w:style>
  <w:style w:type="paragraph" w:styleId="5">
    <w:name w:val="header"/>
    <w:basedOn w:val="1"/>
    <w:link w:val="6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5"/>
    <w:semiHidden/>
    <w:rPr>
      <w:sz w:val="18"/>
      <w:szCs w:val="18"/>
    </w:rPr>
  </w:style>
  <w:style w:type="paragraph" w:customStyle="1" w:styleId="7">
    <w:name w:val="List Paragraph"/>
    <w:basedOn w:val="1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844</Characters>
  <Lines>7</Lines>
  <Paragraphs>1</Paragraphs>
  <ScaleCrop>false</ScaleCrop>
  <LinksUpToDate>false</LinksUpToDate>
  <CharactersWithSpaces>0</CharactersWithSpaces>
  <Application>WPS Office 个人版_9.1.0.4249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2022-03-02T03:09:00Z</dcterms:created>
  <dc:creator>B ingo</dc:creator>
  <cp:lastModifiedBy>zzga</cp:lastModifiedBy>
  <cp:lastPrinted>2023-03-30T10:02:00Z</cp:lastPrinted>
  <dcterms:modified xsi:type="dcterms:W3CDTF">2025-02-14T07:56:24Z</dcterms:modified>
  <dc:title>附件1：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