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62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rPr>
          <w:cantSplit/>
          <w:trHeight w:val="153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rPr>
          <w:cantSplit/>
          <w:trHeight w:val="871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签字（按手印）：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</w:t>
            </w:r>
            <w:r>
              <w:rPr>
                <w:rFonts w:ascii="楷体_GB2312" w:hAnsi="宋体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体检日期：           年        月       日</w:t>
            </w:r>
          </w:p>
        </w:tc>
      </w:tr>
    </w:tbl>
    <w:p/>
    <w:sectPr>
      <w:pgSz w:w="11906" w:h="16838"/>
      <w:pgMar w:top="1985" w:right="1701" w:bottom="1985" w:left="1701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semiHidden/>
    <w:rPr>
      <w:sz w:val="18"/>
      <w:szCs w:val="18"/>
    </w:rPr>
  </w:style>
  <w:style w:type="character" w:customStyle="1" w:styleId="6">
    <w:name w:val="页脚 字符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2022-05-16T11:03:00Z</dcterms:created>
  <dc:creator>B ingo</dc:creator>
  <cp:lastModifiedBy>zzga</cp:lastModifiedBy>
  <dcterms:modified xsi:type="dcterms:W3CDTF">2025-03-28T14:20:58Z</dcterms:modified>
  <dc:title>姓 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