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BD3C9">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jc w:val="left"/>
        <w:textAlignment w:val="auto"/>
        <w:rPr>
          <w:rFonts w:hint="eastAsia" w:ascii="方正黑体_GBK" w:hAnsi="方正黑体_GBK" w:eastAsia="方正黑体_GBK" w:cs="方正黑体_GBK"/>
          <w:strike w:val="0"/>
          <w:dstrike w:val="0"/>
          <w:color w:val="auto"/>
          <w:sz w:val="32"/>
          <w:szCs w:val="32"/>
          <w:highlight w:val="none"/>
          <w:lang w:val="en-US" w:eastAsia="zh-CN"/>
        </w:rPr>
      </w:pPr>
      <w:bookmarkStart w:id="0" w:name="_GoBack"/>
      <w:bookmarkEnd w:id="0"/>
      <w:r>
        <w:rPr>
          <w:rFonts w:hint="eastAsia" w:ascii="方正黑体_GBK" w:hAnsi="方正黑体_GBK" w:eastAsia="方正黑体_GBK" w:cs="方正黑体_GBK"/>
          <w:strike w:val="0"/>
          <w:dstrike w:val="0"/>
          <w:color w:val="auto"/>
          <w:sz w:val="32"/>
          <w:szCs w:val="32"/>
          <w:highlight w:val="none"/>
        </w:rPr>
        <w:t>附件</w:t>
      </w:r>
    </w:p>
    <w:p w14:paraId="1829D1B3">
      <w:pPr>
        <w:keepNext w:val="0"/>
        <w:keepLines w:val="0"/>
        <w:pageBreakBefore w:val="0"/>
        <w:kinsoku/>
        <w:overflowPunct/>
        <w:topLinePunct w:val="0"/>
        <w:autoSpaceDE/>
        <w:autoSpaceDN/>
        <w:bidi w:val="0"/>
        <w:adjustRightInd/>
        <w:snapToGrid/>
        <w:spacing w:beforeAutospacing="0" w:afterAutospacing="0" w:line="578" w:lineRule="exact"/>
        <w:ind w:right="0" w:rightChars="0"/>
        <w:jc w:val="center"/>
        <w:textAlignment w:val="auto"/>
        <w:rPr>
          <w:rFonts w:hint="eastAsia" w:ascii="方正小标宋_GBK" w:hAnsi="方正小标宋_GBK" w:eastAsia="方正小标宋_GBK" w:cs="方正小标宋_GBK"/>
          <w:strike w:val="0"/>
          <w:dstrike w:val="0"/>
          <w:color w:val="auto"/>
          <w:sz w:val="44"/>
          <w:szCs w:val="44"/>
          <w:highlight w:val="none"/>
          <w:lang w:val="en-US" w:eastAsia="zh-CN"/>
        </w:rPr>
      </w:pPr>
      <w:r>
        <w:rPr>
          <w:rFonts w:hint="eastAsia" w:ascii="方正小标宋_GBK" w:hAnsi="方正小标宋_GBK" w:eastAsia="方正小标宋_GBK" w:cs="方正小标宋_GBK"/>
          <w:strike w:val="0"/>
          <w:dstrike w:val="0"/>
          <w:color w:val="auto"/>
          <w:sz w:val="44"/>
          <w:szCs w:val="44"/>
          <w:highlight w:val="none"/>
          <w:lang w:val="en-US" w:eastAsia="zh-CN"/>
        </w:rPr>
        <w:t>委托实施的省级行政权力事项</w:t>
      </w:r>
    </w:p>
    <w:p w14:paraId="7787D074">
      <w:pPr>
        <w:keepNext w:val="0"/>
        <w:keepLines w:val="0"/>
        <w:pageBreakBefore w:val="0"/>
        <w:kinsoku/>
        <w:overflowPunct/>
        <w:topLinePunct w:val="0"/>
        <w:autoSpaceDE/>
        <w:autoSpaceDN/>
        <w:bidi w:val="0"/>
        <w:adjustRightInd/>
        <w:snapToGrid/>
        <w:spacing w:beforeAutospacing="0" w:afterAutospacing="0" w:line="578" w:lineRule="exact"/>
        <w:ind w:right="0" w:rightChars="0"/>
        <w:jc w:val="center"/>
        <w:textAlignment w:val="auto"/>
        <w:rPr>
          <w:rFonts w:hint="eastAsia" w:ascii="方正小标宋_GBK" w:hAnsi="方正小标宋_GBK" w:eastAsia="方正小标宋_GBK" w:cs="方正小标宋_GBK"/>
          <w:strike w:val="0"/>
          <w:dstrike w:val="0"/>
          <w:color w:val="auto"/>
          <w:sz w:val="30"/>
          <w:szCs w:val="30"/>
          <w:highlight w:val="none"/>
          <w:lang w:val="en-US" w:eastAsia="zh-CN"/>
        </w:rPr>
      </w:pPr>
    </w:p>
    <w:tbl>
      <w:tblPr>
        <w:tblStyle w:val="7"/>
        <w:tblW w:w="54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3295"/>
        <w:gridCol w:w="4541"/>
        <w:gridCol w:w="5873"/>
      </w:tblGrid>
      <w:tr w14:paraId="0988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5C9F3B0F">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序号</w:t>
            </w:r>
          </w:p>
        </w:tc>
        <w:tc>
          <w:tcPr>
            <w:tcW w:w="1108" w:type="pct"/>
            <w:tcBorders>
              <w:top w:val="single" w:color="auto" w:sz="4" w:space="0"/>
              <w:left w:val="nil"/>
              <w:bottom w:val="single" w:color="auto" w:sz="4" w:space="0"/>
              <w:right w:val="single" w:color="auto" w:sz="4" w:space="0"/>
            </w:tcBorders>
            <w:vAlign w:val="center"/>
          </w:tcPr>
          <w:p w14:paraId="7DE4C8B2">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事项名称</w:t>
            </w:r>
          </w:p>
        </w:tc>
        <w:tc>
          <w:tcPr>
            <w:tcW w:w="1527" w:type="pct"/>
            <w:tcBorders>
              <w:top w:val="single" w:color="auto" w:sz="4" w:space="0"/>
              <w:left w:val="nil"/>
              <w:bottom w:val="single" w:color="auto" w:sz="4" w:space="0"/>
              <w:right w:val="single" w:color="auto" w:sz="4" w:space="0"/>
            </w:tcBorders>
            <w:vAlign w:val="center"/>
          </w:tcPr>
          <w:p w14:paraId="43C3FAC7">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具体权限</w:t>
            </w:r>
          </w:p>
        </w:tc>
        <w:tc>
          <w:tcPr>
            <w:tcW w:w="1975" w:type="pct"/>
            <w:tcBorders>
              <w:top w:val="single" w:color="auto" w:sz="4" w:space="0"/>
              <w:left w:val="nil"/>
              <w:bottom w:val="single" w:color="auto" w:sz="4" w:space="0"/>
              <w:right w:val="single" w:color="auto" w:sz="4" w:space="0"/>
            </w:tcBorders>
            <w:vAlign w:val="center"/>
          </w:tcPr>
          <w:p w14:paraId="6EDF3F10">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受委托单位</w:t>
            </w:r>
          </w:p>
        </w:tc>
      </w:tr>
      <w:tr w14:paraId="0E61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0D80B765">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1</w:t>
            </w:r>
          </w:p>
        </w:tc>
        <w:tc>
          <w:tcPr>
            <w:tcW w:w="1108" w:type="pct"/>
            <w:tcBorders>
              <w:top w:val="single" w:color="auto" w:sz="4" w:space="0"/>
              <w:left w:val="nil"/>
              <w:bottom w:val="single" w:color="auto" w:sz="4" w:space="0"/>
              <w:right w:val="single" w:color="auto" w:sz="4" w:space="0"/>
            </w:tcBorders>
            <w:vAlign w:val="center"/>
          </w:tcPr>
          <w:p w14:paraId="448A8D6D">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保安服务公司设立及法定代表人变更许可</w:t>
            </w:r>
          </w:p>
        </w:tc>
        <w:tc>
          <w:tcPr>
            <w:tcW w:w="1527" w:type="pct"/>
            <w:tcBorders>
              <w:top w:val="single" w:color="auto" w:sz="4" w:space="0"/>
              <w:left w:val="nil"/>
              <w:bottom w:val="single" w:color="auto" w:sz="4" w:space="0"/>
              <w:right w:val="single" w:color="auto" w:sz="4" w:space="0"/>
            </w:tcBorders>
            <w:vAlign w:val="center"/>
          </w:tcPr>
          <w:p w14:paraId="43233F74">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保安服务公司设立及法定代表人变更许可</w:t>
            </w:r>
          </w:p>
        </w:tc>
        <w:tc>
          <w:tcPr>
            <w:tcW w:w="1975" w:type="pct"/>
            <w:tcBorders>
              <w:top w:val="single" w:color="auto" w:sz="4" w:space="0"/>
              <w:left w:val="nil"/>
              <w:bottom w:val="single" w:color="auto" w:sz="4" w:space="0"/>
              <w:right w:val="single" w:color="auto" w:sz="4" w:space="0"/>
            </w:tcBorders>
            <w:vAlign w:val="center"/>
          </w:tcPr>
          <w:p w14:paraId="2F784ECF">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济南、青岛、淄博、枣庄、东营、烟台、潍坊、济宁、泰安、威海、日照、临沂、德州、聊城、滨州、菏泽16市公安局</w:t>
            </w:r>
          </w:p>
        </w:tc>
      </w:tr>
      <w:tr w14:paraId="3853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0D37B4E5">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2</w:t>
            </w:r>
          </w:p>
        </w:tc>
        <w:tc>
          <w:tcPr>
            <w:tcW w:w="1108" w:type="pct"/>
            <w:tcBorders>
              <w:top w:val="single" w:color="auto" w:sz="4" w:space="0"/>
              <w:left w:val="nil"/>
              <w:bottom w:val="single" w:color="auto" w:sz="4" w:space="0"/>
              <w:right w:val="single" w:color="auto" w:sz="4" w:space="0"/>
            </w:tcBorders>
            <w:vAlign w:val="center"/>
          </w:tcPr>
          <w:p w14:paraId="77AD03E7">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从事武装守护押运服务的保安员的枪支使用培训备案</w:t>
            </w:r>
          </w:p>
        </w:tc>
        <w:tc>
          <w:tcPr>
            <w:tcW w:w="1527" w:type="pct"/>
            <w:tcBorders>
              <w:top w:val="single" w:color="auto" w:sz="4" w:space="0"/>
              <w:left w:val="nil"/>
              <w:bottom w:val="single" w:color="auto" w:sz="4" w:space="0"/>
              <w:right w:val="single" w:color="auto" w:sz="4" w:space="0"/>
            </w:tcBorders>
            <w:vAlign w:val="center"/>
          </w:tcPr>
          <w:p w14:paraId="48E7B54E">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人民警察院校、人民警察培训机构开展从事武装守护押运服务的保安员的枪支使用培训备案</w:t>
            </w:r>
          </w:p>
        </w:tc>
        <w:tc>
          <w:tcPr>
            <w:tcW w:w="1975" w:type="pct"/>
            <w:tcBorders>
              <w:top w:val="single" w:color="auto" w:sz="4" w:space="0"/>
              <w:left w:val="nil"/>
              <w:bottom w:val="single" w:color="auto" w:sz="4" w:space="0"/>
              <w:right w:val="single" w:color="auto" w:sz="4" w:space="0"/>
            </w:tcBorders>
            <w:vAlign w:val="center"/>
          </w:tcPr>
          <w:p w14:paraId="4DD3E830">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济南、青岛、淄博、枣庄、东营、烟台、潍坊、济宁、泰安、威海、日照、临沂、德州、聊城、滨州、菏泽16市公安局</w:t>
            </w:r>
          </w:p>
        </w:tc>
      </w:tr>
      <w:tr w14:paraId="2EA9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4C829A81">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3</w:t>
            </w:r>
          </w:p>
        </w:tc>
        <w:tc>
          <w:tcPr>
            <w:tcW w:w="1108" w:type="pct"/>
            <w:tcBorders>
              <w:top w:val="single" w:color="auto" w:sz="4" w:space="0"/>
              <w:left w:val="nil"/>
              <w:bottom w:val="single" w:color="auto" w:sz="4" w:space="0"/>
              <w:right w:val="single" w:color="auto" w:sz="4" w:space="0"/>
            </w:tcBorders>
            <w:vAlign w:val="center"/>
          </w:tcPr>
          <w:p w14:paraId="6CA0C17E">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爆破作业单位许可</w:t>
            </w:r>
          </w:p>
        </w:tc>
        <w:tc>
          <w:tcPr>
            <w:tcW w:w="1527" w:type="pct"/>
            <w:tcBorders>
              <w:top w:val="single" w:color="auto" w:sz="4" w:space="0"/>
              <w:left w:val="nil"/>
              <w:bottom w:val="single" w:color="auto" w:sz="4" w:space="0"/>
              <w:right w:val="single" w:color="auto" w:sz="4" w:space="0"/>
            </w:tcBorders>
            <w:vAlign w:val="center"/>
          </w:tcPr>
          <w:p w14:paraId="1451F233">
            <w:pPr>
              <w:keepNext w:val="0"/>
              <w:keepLines w:val="0"/>
              <w:pageBreakBefore w:val="0"/>
              <w:widowControl/>
              <w:kinsoku/>
              <w:overflowPunct/>
              <w:topLinePunct w:val="0"/>
              <w:autoSpaceDE/>
              <w:autoSpaceDN/>
              <w:bidi w:val="0"/>
              <w:adjustRightInd/>
              <w:snapToGrid/>
              <w:spacing w:beforeAutospacing="0" w:afterAutospacing="0" w:line="578"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单位从事营业性爆破作业许可</w:t>
            </w:r>
          </w:p>
        </w:tc>
        <w:tc>
          <w:tcPr>
            <w:tcW w:w="1975" w:type="pct"/>
            <w:tcBorders>
              <w:top w:val="single" w:color="auto" w:sz="4" w:space="0"/>
              <w:left w:val="nil"/>
              <w:bottom w:val="single" w:color="auto" w:sz="4" w:space="0"/>
              <w:right w:val="single" w:color="auto" w:sz="4" w:space="0"/>
            </w:tcBorders>
            <w:vAlign w:val="center"/>
          </w:tcPr>
          <w:p w14:paraId="68238308">
            <w:pPr>
              <w:keepNext w:val="0"/>
              <w:keepLines w:val="0"/>
              <w:pageBreakBefore w:val="0"/>
              <w:widowControl/>
              <w:kinsoku/>
              <w:wordWrap/>
              <w:overflowPunct/>
              <w:topLinePunct w:val="0"/>
              <w:autoSpaceDE/>
              <w:autoSpaceDN/>
              <w:bidi w:val="0"/>
              <w:adjustRightInd/>
              <w:snapToGrid/>
              <w:spacing w:beforeAutospacing="0" w:afterAutospacing="0" w:line="540" w:lineRule="exact"/>
              <w:ind w:left="0" w:leftChars="0" w:right="0" w:rightChars="0"/>
              <w:jc w:val="center"/>
              <w:textAlignment w:val="center"/>
              <w:rPr>
                <w:rFonts w:hint="default" w:ascii="Times New Roman" w:hAnsi="Times New Roman" w:eastAsia="方正仿宋_GBK" w:cs="Times New Roman"/>
                <w:strike w:val="0"/>
                <w:dstrike w:val="0"/>
                <w:color w:val="auto"/>
                <w:sz w:val="32"/>
                <w:szCs w:val="32"/>
                <w:highlight w:val="none"/>
                <w:lang w:val="en-US" w:eastAsia="zh-CN"/>
              </w:rPr>
            </w:pPr>
            <w:r>
              <w:rPr>
                <w:rFonts w:hint="default" w:ascii="Times New Roman" w:hAnsi="Times New Roman" w:eastAsia="方正仿宋_GBK" w:cs="Times New Roman"/>
                <w:strike w:val="0"/>
                <w:dstrike w:val="0"/>
                <w:color w:val="auto"/>
                <w:sz w:val="32"/>
                <w:szCs w:val="32"/>
                <w:highlight w:val="none"/>
                <w:lang w:val="en-US" w:eastAsia="zh-CN"/>
              </w:rPr>
              <w:t>济南、青岛、淄博、枣庄、东营、烟台、潍坊、济宁、泰安、威海、日照、临沂、德州、聊城、滨州、菏泽16市公安局</w:t>
            </w:r>
          </w:p>
        </w:tc>
      </w:tr>
    </w:tbl>
    <w:p w14:paraId="463A33A3">
      <w:pPr>
        <w:keepNext w:val="0"/>
        <w:keepLines w:val="0"/>
        <w:pageBreakBefore w:val="0"/>
        <w:widowControl w:val="0"/>
        <w:kinsoku/>
        <w:wordWrap/>
        <w:overflowPunct/>
        <w:topLinePunct w:val="0"/>
        <w:autoSpaceDE/>
        <w:autoSpaceDN/>
        <w:bidi w:val="0"/>
        <w:adjustRightInd/>
        <w:snapToGrid/>
        <w:spacing w:line="20" w:lineRule="exact"/>
        <w:textAlignment w:val="auto"/>
        <w:rPr>
          <w:sz w:val="2"/>
          <w:szCs w:val="2"/>
        </w:rPr>
      </w:pPr>
    </w:p>
    <w:sectPr>
      <w:pgSz w:w="16838" w:h="11906" w:orient="landscape"/>
      <w:pgMar w:top="1531" w:right="1757" w:bottom="1531" w:left="175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00E8A"/>
    <w:rsid w:val="00847CD4"/>
    <w:rsid w:val="01E15C5D"/>
    <w:rsid w:val="0BF66D5D"/>
    <w:rsid w:val="147968A0"/>
    <w:rsid w:val="16B212CB"/>
    <w:rsid w:val="39D90818"/>
    <w:rsid w:val="3B765BF9"/>
    <w:rsid w:val="3DCE2A21"/>
    <w:rsid w:val="46831F91"/>
    <w:rsid w:val="4A413B73"/>
    <w:rsid w:val="4B7A00FC"/>
    <w:rsid w:val="591C061A"/>
    <w:rsid w:val="603666FA"/>
    <w:rsid w:val="61AF3123"/>
    <w:rsid w:val="67D00E8A"/>
    <w:rsid w:val="6E5C7B47"/>
    <w:rsid w:val="76E7236A"/>
    <w:rsid w:val="7AF5EA20"/>
    <w:rsid w:val="7F3C3B4D"/>
    <w:rsid w:val="B7F9E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_GBK"/>
      <w:kern w:val="44"/>
      <w:sz w:val="44"/>
      <w:szCs w:val="44"/>
    </w:rPr>
  </w:style>
  <w:style w:type="paragraph" w:styleId="3">
    <w:name w:val="heading 2"/>
    <w:basedOn w:val="1"/>
    <w:next w:val="1"/>
    <w:semiHidden/>
    <w:unhideWhenUsed/>
    <w:qFormat/>
    <w:uiPriority w:val="0"/>
    <w:pPr>
      <w:keepNext/>
      <w:keepLines/>
      <w:spacing w:beforeLines="0" w:beforeAutospacing="0" w:afterLines="0" w:afterAutospacing="0" w:line="600" w:lineRule="exact"/>
      <w:ind w:firstLine="640" w:firstLineChars="200"/>
      <w:outlineLvl w:val="1"/>
    </w:pPr>
    <w:rPr>
      <w:rFonts w:ascii="Times New Roman" w:hAnsi="Times New Roman" w:eastAsia="黑体"/>
      <w:sz w:val="32"/>
      <w:szCs w:val="24"/>
    </w:rPr>
  </w:style>
  <w:style w:type="paragraph" w:styleId="4">
    <w:name w:val="heading 3"/>
    <w:basedOn w:val="1"/>
    <w:next w:val="1"/>
    <w:semiHidden/>
    <w:unhideWhenUsed/>
    <w:qFormat/>
    <w:uiPriority w:val="0"/>
    <w:pPr>
      <w:keepNext/>
      <w:keepLines/>
      <w:spacing w:beforeLines="0" w:beforeAutospacing="0" w:afterLines="0" w:afterAutospacing="0" w:line="600" w:lineRule="exact"/>
      <w:ind w:firstLine="640" w:firstLineChars="200"/>
      <w:outlineLvl w:val="2"/>
    </w:pPr>
    <w:rPr>
      <w:rFonts w:eastAsia="楷体"/>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576</Words>
  <Characters>593</Characters>
  <Lines>0</Lines>
  <Paragraphs>0</Paragraphs>
  <TotalTime>7</TotalTime>
  <ScaleCrop>false</ScaleCrop>
  <LinksUpToDate>false</LinksUpToDate>
  <CharactersWithSpaces>645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2025-10-13T12:17:00Z</dcterms:created>
  <dc:creator>刘向升</dc:creator>
  <cp:lastModifiedBy>水晶之恋</cp:lastModifiedBy>
  <dcterms:modified xsi:type="dcterms:W3CDTF">2025-12-08T01:02:46Z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50D5CE481FDF4AAC8FA6951BCB264D31_13</vt:lpwstr>
  </property>
  <property fmtid="{D5CDD505-2E9C-101B-9397-08002B2CF9AE}" pid="4" name="KSOTemplateDocerSaveRecord">
    <vt:lpwstr>eyJoZGlkIjoiMzgzY2FhZmM1OTgwOTE4ZjI1MzVhM2Q5N2QwZjFhNWYiLCJ1c2VySWQiOiIzNjk0NjUzNjMifQ==</vt:lpwstr>
  </property>
</Properties>
</file>